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528" w:type="dxa"/>
        <w:tblInd w:w="467" w:type="dxa"/>
        <w:tblLayout w:type="fixed"/>
        <w:tblLook w:val="04A0" w:firstRow="1" w:lastRow="0" w:firstColumn="1" w:lastColumn="0" w:noHBand="0" w:noVBand="1"/>
      </w:tblPr>
      <w:tblGrid>
        <w:gridCol w:w="1379"/>
        <w:gridCol w:w="1226"/>
        <w:gridCol w:w="1066"/>
        <w:gridCol w:w="1055"/>
        <w:gridCol w:w="1317"/>
        <w:gridCol w:w="1317"/>
        <w:gridCol w:w="1168"/>
      </w:tblGrid>
      <w:tr w:rsidR="00A41171" w14:paraId="5C3F6AB9" w14:textId="77777777" w:rsidTr="00C721A6">
        <w:tc>
          <w:tcPr>
            <w:tcW w:w="1379" w:type="dxa"/>
          </w:tcPr>
          <w:bookmarkStart w:id="0" w:name="_GoBack"/>
          <w:bookmarkEnd w:id="0"/>
          <w:p w14:paraId="1236E4D9" w14:textId="77777777" w:rsidR="00A41171" w:rsidRPr="002A1570" w:rsidRDefault="00A41171" w:rsidP="00A86689">
            <w:pPr>
              <w:rPr>
                <w:b/>
                <w:vertAlign w:val="superscript"/>
              </w:rPr>
            </w:pPr>
            <w:r>
              <w:fldChar w:fldCharType="begin"/>
            </w:r>
            <w:r>
              <w:instrText xml:space="preserve"> HYPERLINK "https://grad.illinois.edu/committees/gcec.htm" </w:instrText>
            </w:r>
            <w:r>
              <w:fldChar w:fldCharType="separate"/>
            </w:r>
            <w:r w:rsidRPr="002A1570">
              <w:rPr>
                <w:rStyle w:val="Hyperlink"/>
                <w:b/>
              </w:rPr>
              <w:t>Grad College Exec Committee</w:t>
            </w:r>
            <w:r>
              <w:rPr>
                <w:rStyle w:val="Hyperlink"/>
                <w:b/>
              </w:rPr>
              <w:fldChar w:fldCharType="end"/>
            </w:r>
            <w:r>
              <w:rPr>
                <w:b/>
                <w:vertAlign w:val="superscript"/>
              </w:rPr>
              <w:t>12</w:t>
            </w:r>
          </w:p>
        </w:tc>
        <w:tc>
          <w:tcPr>
            <w:tcW w:w="1226" w:type="dxa"/>
          </w:tcPr>
          <w:p w14:paraId="5EF60BB5" w14:textId="77777777" w:rsidR="00A41171" w:rsidRPr="002A1570" w:rsidRDefault="002749A0" w:rsidP="00A86689">
            <w:pPr>
              <w:rPr>
                <w:b/>
                <w:vertAlign w:val="superscript"/>
              </w:rPr>
            </w:pPr>
            <w:hyperlink r:id="rId4" w:history="1">
              <w:r w:rsidR="00A41171" w:rsidRPr="002A1570">
                <w:rPr>
                  <w:rStyle w:val="Hyperlink"/>
                  <w:b/>
                </w:rPr>
                <w:t>Council on Teacher Ed</w:t>
              </w:r>
            </w:hyperlink>
            <w:r w:rsidR="00A41171">
              <w:rPr>
                <w:b/>
                <w:vertAlign w:val="superscript"/>
              </w:rPr>
              <w:t>3</w:t>
            </w:r>
          </w:p>
        </w:tc>
        <w:tc>
          <w:tcPr>
            <w:tcW w:w="1066" w:type="dxa"/>
          </w:tcPr>
          <w:p w14:paraId="202C0568" w14:textId="77777777" w:rsidR="00A41171" w:rsidRPr="00FC269C" w:rsidRDefault="002749A0" w:rsidP="00A86689">
            <w:pPr>
              <w:rPr>
                <w:b/>
              </w:rPr>
            </w:pPr>
            <w:hyperlink r:id="rId5" w:history="1">
              <w:r w:rsidR="00A41171" w:rsidRPr="00E34538">
                <w:rPr>
                  <w:rStyle w:val="Hyperlink"/>
                  <w:b/>
                </w:rPr>
                <w:t>Ed Pol Committee</w:t>
              </w:r>
            </w:hyperlink>
          </w:p>
        </w:tc>
        <w:tc>
          <w:tcPr>
            <w:tcW w:w="1055" w:type="dxa"/>
          </w:tcPr>
          <w:p w14:paraId="53D83AC6" w14:textId="77777777" w:rsidR="00A41171" w:rsidRPr="00FC269C" w:rsidRDefault="002749A0" w:rsidP="00A86689">
            <w:pPr>
              <w:rPr>
                <w:b/>
              </w:rPr>
            </w:pPr>
            <w:hyperlink r:id="rId6" w:history="1">
              <w:r w:rsidR="00A41171" w:rsidRPr="00E34538">
                <w:rPr>
                  <w:rStyle w:val="Hyperlink"/>
                  <w:b/>
                </w:rPr>
                <w:t>Senate</w:t>
              </w:r>
            </w:hyperlink>
          </w:p>
        </w:tc>
        <w:tc>
          <w:tcPr>
            <w:tcW w:w="1317" w:type="dxa"/>
          </w:tcPr>
          <w:p w14:paraId="2953AF86" w14:textId="77777777" w:rsidR="00A41171" w:rsidRPr="00FC269C" w:rsidRDefault="002749A0" w:rsidP="00A86689">
            <w:pPr>
              <w:rPr>
                <w:b/>
              </w:rPr>
            </w:pPr>
            <w:hyperlink r:id="rId7" w:history="1">
              <w:r w:rsidR="00A41171" w:rsidRPr="00E34538">
                <w:rPr>
                  <w:rStyle w:val="Hyperlink"/>
                  <w:b/>
                </w:rPr>
                <w:t>Univ Senates Conf</w:t>
              </w:r>
            </w:hyperlink>
          </w:p>
        </w:tc>
        <w:tc>
          <w:tcPr>
            <w:tcW w:w="1317" w:type="dxa"/>
          </w:tcPr>
          <w:p w14:paraId="0A81693F" w14:textId="77777777" w:rsidR="00A41171" w:rsidRPr="002A1570" w:rsidRDefault="002749A0" w:rsidP="00A86689">
            <w:pPr>
              <w:rPr>
                <w:vertAlign w:val="superscript"/>
              </w:rPr>
            </w:pPr>
            <w:hyperlink r:id="rId8" w:history="1">
              <w:r w:rsidR="00A41171" w:rsidRPr="002A1570">
                <w:rPr>
                  <w:rStyle w:val="Hyperlink"/>
                  <w:b/>
                </w:rPr>
                <w:t>Board of Trustees</w:t>
              </w:r>
              <w:r w:rsidR="00A41171" w:rsidRPr="002A1570">
                <w:rPr>
                  <w:rStyle w:val="Hyperlink"/>
                  <w:vertAlign w:val="superscript"/>
                </w:rPr>
                <w:t>4</w:t>
              </w:r>
            </w:hyperlink>
          </w:p>
        </w:tc>
        <w:tc>
          <w:tcPr>
            <w:tcW w:w="1168" w:type="dxa"/>
          </w:tcPr>
          <w:p w14:paraId="21AF46E4" w14:textId="77777777" w:rsidR="00A41171" w:rsidRPr="002A1570" w:rsidRDefault="002749A0" w:rsidP="00A86689">
            <w:pPr>
              <w:rPr>
                <w:b/>
                <w:vertAlign w:val="superscript"/>
              </w:rPr>
            </w:pPr>
            <w:hyperlink r:id="rId9" w:history="1">
              <w:r w:rsidR="00A41171" w:rsidRPr="00E34538">
                <w:rPr>
                  <w:rStyle w:val="Hyperlink"/>
                  <w:b/>
                </w:rPr>
                <w:t>IBHE</w:t>
              </w:r>
            </w:hyperlink>
            <w:r w:rsidR="00A41171">
              <w:rPr>
                <w:rStyle w:val="Hyperlink"/>
                <w:b/>
                <w:vertAlign w:val="superscript"/>
              </w:rPr>
              <w:t>2</w:t>
            </w:r>
          </w:p>
        </w:tc>
      </w:tr>
      <w:tr w:rsidR="00A41171" w14:paraId="76AE0365" w14:textId="77777777" w:rsidTr="00C721A6">
        <w:tc>
          <w:tcPr>
            <w:tcW w:w="1379" w:type="dxa"/>
          </w:tcPr>
          <w:p w14:paraId="07EE2981" w14:textId="77777777" w:rsidR="00A41171" w:rsidRDefault="00A41171" w:rsidP="00A86689"/>
        </w:tc>
        <w:tc>
          <w:tcPr>
            <w:tcW w:w="1226" w:type="dxa"/>
          </w:tcPr>
          <w:p w14:paraId="56BAFBB9" w14:textId="77777777" w:rsidR="00A41171" w:rsidRDefault="00A41171" w:rsidP="00A86689"/>
        </w:tc>
        <w:tc>
          <w:tcPr>
            <w:tcW w:w="1066" w:type="dxa"/>
          </w:tcPr>
          <w:p w14:paraId="5E57DB72" w14:textId="77777777" w:rsidR="00A41171" w:rsidRPr="00203C15" w:rsidRDefault="00A41171" w:rsidP="00A86689">
            <w:pPr>
              <w:rPr>
                <w:vertAlign w:val="superscript"/>
              </w:rPr>
            </w:pPr>
            <w:r>
              <w:t>9/9/19</w:t>
            </w:r>
          </w:p>
        </w:tc>
        <w:tc>
          <w:tcPr>
            <w:tcW w:w="1055" w:type="dxa"/>
          </w:tcPr>
          <w:p w14:paraId="6B8A8C30" w14:textId="77777777" w:rsidR="00A41171" w:rsidRDefault="00A41171" w:rsidP="00A86689"/>
        </w:tc>
        <w:tc>
          <w:tcPr>
            <w:tcW w:w="1317" w:type="dxa"/>
          </w:tcPr>
          <w:p w14:paraId="3D30FD3B" w14:textId="77777777" w:rsidR="00A41171" w:rsidRDefault="00A41171" w:rsidP="00A86689">
            <w:r>
              <w:t>8/29/19</w:t>
            </w:r>
          </w:p>
        </w:tc>
        <w:tc>
          <w:tcPr>
            <w:tcW w:w="1317" w:type="dxa"/>
          </w:tcPr>
          <w:p w14:paraId="1B6F9A93" w14:textId="77777777" w:rsidR="00A41171" w:rsidRDefault="00A41171" w:rsidP="00A86689"/>
        </w:tc>
        <w:tc>
          <w:tcPr>
            <w:tcW w:w="1168" w:type="dxa"/>
          </w:tcPr>
          <w:p w14:paraId="2389C096" w14:textId="77777777" w:rsidR="00A41171" w:rsidRPr="002B0849" w:rsidRDefault="00A41171" w:rsidP="00A86689">
            <w:pPr>
              <w:rPr>
                <w:vertAlign w:val="superscript"/>
              </w:rPr>
            </w:pPr>
            <w:r>
              <w:t>9/10/19</w:t>
            </w:r>
          </w:p>
        </w:tc>
      </w:tr>
      <w:tr w:rsidR="00A41171" w14:paraId="5083B7C6" w14:textId="77777777" w:rsidTr="00C721A6">
        <w:tc>
          <w:tcPr>
            <w:tcW w:w="1379" w:type="dxa"/>
          </w:tcPr>
          <w:p w14:paraId="0CC52FC8" w14:textId="77777777" w:rsidR="00A41171" w:rsidRDefault="00A41171" w:rsidP="00A86689"/>
        </w:tc>
        <w:tc>
          <w:tcPr>
            <w:tcW w:w="1226" w:type="dxa"/>
          </w:tcPr>
          <w:p w14:paraId="03C6C954" w14:textId="77777777" w:rsidR="00A41171" w:rsidRDefault="00A41171" w:rsidP="00A86689"/>
        </w:tc>
        <w:tc>
          <w:tcPr>
            <w:tcW w:w="1066" w:type="dxa"/>
          </w:tcPr>
          <w:p w14:paraId="7C263B6F" w14:textId="77777777" w:rsidR="00A41171" w:rsidRDefault="00A41171" w:rsidP="00A86689"/>
        </w:tc>
        <w:tc>
          <w:tcPr>
            <w:tcW w:w="1055" w:type="dxa"/>
          </w:tcPr>
          <w:p w14:paraId="61C2F9B3" w14:textId="77777777" w:rsidR="00A41171" w:rsidRDefault="00A41171" w:rsidP="00A86689">
            <w:r>
              <w:t>9/16/19</w:t>
            </w:r>
          </w:p>
        </w:tc>
        <w:tc>
          <w:tcPr>
            <w:tcW w:w="1317" w:type="dxa"/>
          </w:tcPr>
          <w:p w14:paraId="0FF222EB" w14:textId="77777777" w:rsidR="00A41171" w:rsidRDefault="00A41171" w:rsidP="00A86689"/>
        </w:tc>
        <w:tc>
          <w:tcPr>
            <w:tcW w:w="1317" w:type="dxa"/>
          </w:tcPr>
          <w:p w14:paraId="57325182" w14:textId="77777777" w:rsidR="00A41171" w:rsidRDefault="00A41171" w:rsidP="00A86689">
            <w:r>
              <w:t>9/19/19</w:t>
            </w:r>
          </w:p>
        </w:tc>
        <w:tc>
          <w:tcPr>
            <w:tcW w:w="1168" w:type="dxa"/>
          </w:tcPr>
          <w:p w14:paraId="406DD4A6" w14:textId="77777777" w:rsidR="00A41171" w:rsidRDefault="00A41171" w:rsidP="00A86689"/>
        </w:tc>
      </w:tr>
      <w:tr w:rsidR="00A41171" w14:paraId="269FAEC5" w14:textId="77777777" w:rsidTr="00C721A6">
        <w:tc>
          <w:tcPr>
            <w:tcW w:w="1379" w:type="dxa"/>
          </w:tcPr>
          <w:p w14:paraId="682E0E1B" w14:textId="77777777" w:rsidR="00A41171" w:rsidRDefault="00A41171" w:rsidP="00A86689">
            <w:r>
              <w:t>9/17/19</w:t>
            </w:r>
          </w:p>
        </w:tc>
        <w:tc>
          <w:tcPr>
            <w:tcW w:w="1226" w:type="dxa"/>
          </w:tcPr>
          <w:p w14:paraId="49E00038" w14:textId="77777777" w:rsidR="00A41171" w:rsidRDefault="00A41171" w:rsidP="00A86689">
            <w:r>
              <w:t>9/18/19</w:t>
            </w:r>
          </w:p>
        </w:tc>
        <w:tc>
          <w:tcPr>
            <w:tcW w:w="1066" w:type="dxa"/>
          </w:tcPr>
          <w:p w14:paraId="31753917" w14:textId="77777777" w:rsidR="00A41171" w:rsidRDefault="00A41171" w:rsidP="00A86689">
            <w:r>
              <w:t>9/23/19</w:t>
            </w:r>
          </w:p>
        </w:tc>
        <w:tc>
          <w:tcPr>
            <w:tcW w:w="1055" w:type="dxa"/>
          </w:tcPr>
          <w:p w14:paraId="791BEB89" w14:textId="77777777" w:rsidR="00A41171" w:rsidRDefault="00A41171" w:rsidP="00A86689"/>
        </w:tc>
        <w:tc>
          <w:tcPr>
            <w:tcW w:w="1317" w:type="dxa"/>
          </w:tcPr>
          <w:p w14:paraId="3F27F236" w14:textId="77777777" w:rsidR="00A41171" w:rsidRDefault="00A41171" w:rsidP="00A86689">
            <w:r>
              <w:t>9/22&amp;23/19</w:t>
            </w:r>
          </w:p>
        </w:tc>
        <w:tc>
          <w:tcPr>
            <w:tcW w:w="1317" w:type="dxa"/>
          </w:tcPr>
          <w:p w14:paraId="7A83DCCD" w14:textId="77777777" w:rsidR="00A41171" w:rsidRDefault="00A41171" w:rsidP="00A86689"/>
        </w:tc>
        <w:tc>
          <w:tcPr>
            <w:tcW w:w="1168" w:type="dxa"/>
          </w:tcPr>
          <w:p w14:paraId="2FBAA6D9" w14:textId="77777777" w:rsidR="00A41171" w:rsidRPr="009901F2" w:rsidRDefault="00A41171" w:rsidP="00A86689">
            <w:pPr>
              <w:rPr>
                <w:vertAlign w:val="superscript"/>
              </w:rPr>
            </w:pPr>
          </w:p>
        </w:tc>
      </w:tr>
      <w:tr w:rsidR="00A41171" w14:paraId="781C9EEF" w14:textId="77777777" w:rsidTr="00C721A6">
        <w:tc>
          <w:tcPr>
            <w:tcW w:w="1379" w:type="dxa"/>
          </w:tcPr>
          <w:p w14:paraId="57009089" w14:textId="77777777" w:rsidR="00A41171" w:rsidRDefault="00A41171" w:rsidP="00A86689"/>
        </w:tc>
        <w:tc>
          <w:tcPr>
            <w:tcW w:w="1226" w:type="dxa"/>
          </w:tcPr>
          <w:p w14:paraId="4BB5B0DC" w14:textId="77777777" w:rsidR="00A41171" w:rsidRDefault="00A41171" w:rsidP="00A86689"/>
        </w:tc>
        <w:tc>
          <w:tcPr>
            <w:tcW w:w="1066" w:type="dxa"/>
          </w:tcPr>
          <w:p w14:paraId="144EC0A4" w14:textId="77777777" w:rsidR="00A41171" w:rsidRDefault="00A41171" w:rsidP="00A86689">
            <w:r>
              <w:t>10/7/19</w:t>
            </w:r>
          </w:p>
        </w:tc>
        <w:tc>
          <w:tcPr>
            <w:tcW w:w="1055" w:type="dxa"/>
          </w:tcPr>
          <w:p w14:paraId="2C410974" w14:textId="77777777" w:rsidR="00A41171" w:rsidRDefault="00A41171" w:rsidP="00A86689">
            <w:r>
              <w:t>10/14/19</w:t>
            </w:r>
          </w:p>
        </w:tc>
        <w:tc>
          <w:tcPr>
            <w:tcW w:w="1317" w:type="dxa"/>
          </w:tcPr>
          <w:p w14:paraId="5614719E" w14:textId="77777777" w:rsidR="00A41171" w:rsidRDefault="00A41171" w:rsidP="00A86689"/>
        </w:tc>
        <w:tc>
          <w:tcPr>
            <w:tcW w:w="1317" w:type="dxa"/>
          </w:tcPr>
          <w:p w14:paraId="6957A95D" w14:textId="77777777" w:rsidR="00A41171" w:rsidRDefault="00A41171" w:rsidP="00A86689"/>
        </w:tc>
        <w:tc>
          <w:tcPr>
            <w:tcW w:w="1168" w:type="dxa"/>
          </w:tcPr>
          <w:p w14:paraId="6309555C" w14:textId="77777777" w:rsidR="00A41171" w:rsidRDefault="00A41171" w:rsidP="00A86689"/>
        </w:tc>
      </w:tr>
      <w:tr w:rsidR="00A41171" w14:paraId="3F9CCDCE" w14:textId="77777777" w:rsidTr="00C721A6">
        <w:tc>
          <w:tcPr>
            <w:tcW w:w="1379" w:type="dxa"/>
          </w:tcPr>
          <w:p w14:paraId="7D0A21F8" w14:textId="77777777" w:rsidR="00A41171" w:rsidRDefault="00A41171" w:rsidP="00A86689">
            <w:r>
              <w:t>10/8/19</w:t>
            </w:r>
          </w:p>
        </w:tc>
        <w:tc>
          <w:tcPr>
            <w:tcW w:w="1226" w:type="dxa"/>
          </w:tcPr>
          <w:p w14:paraId="08C61DB5" w14:textId="77777777" w:rsidR="00A41171" w:rsidRDefault="00A41171" w:rsidP="00A86689">
            <w:r>
              <w:t>10/16/19</w:t>
            </w:r>
          </w:p>
        </w:tc>
        <w:tc>
          <w:tcPr>
            <w:tcW w:w="1066" w:type="dxa"/>
          </w:tcPr>
          <w:p w14:paraId="336E70E9" w14:textId="77777777" w:rsidR="00A41171" w:rsidRDefault="00A41171" w:rsidP="00A86689">
            <w:r>
              <w:t>10/21/19</w:t>
            </w:r>
          </w:p>
        </w:tc>
        <w:tc>
          <w:tcPr>
            <w:tcW w:w="1055" w:type="dxa"/>
          </w:tcPr>
          <w:p w14:paraId="2EEE716A" w14:textId="77777777" w:rsidR="00A41171" w:rsidRDefault="00A41171" w:rsidP="00A86689"/>
        </w:tc>
        <w:tc>
          <w:tcPr>
            <w:tcW w:w="1317" w:type="dxa"/>
          </w:tcPr>
          <w:p w14:paraId="0C81B006" w14:textId="77777777" w:rsidR="00A41171" w:rsidRDefault="00A41171" w:rsidP="00A86689">
            <w:r>
              <w:t>10/29/19</w:t>
            </w:r>
          </w:p>
        </w:tc>
        <w:tc>
          <w:tcPr>
            <w:tcW w:w="1317" w:type="dxa"/>
          </w:tcPr>
          <w:p w14:paraId="664A98B7" w14:textId="77777777" w:rsidR="00A41171" w:rsidRDefault="00A41171" w:rsidP="00A86689"/>
        </w:tc>
        <w:tc>
          <w:tcPr>
            <w:tcW w:w="1168" w:type="dxa"/>
          </w:tcPr>
          <w:p w14:paraId="56D189B5" w14:textId="77777777" w:rsidR="00A41171" w:rsidRDefault="00A41171" w:rsidP="00A86689"/>
        </w:tc>
      </w:tr>
      <w:tr w:rsidR="00A41171" w14:paraId="2CF11B0E" w14:textId="77777777" w:rsidTr="00C721A6">
        <w:tc>
          <w:tcPr>
            <w:tcW w:w="1379" w:type="dxa"/>
          </w:tcPr>
          <w:p w14:paraId="7D9024A2" w14:textId="77777777" w:rsidR="00A41171" w:rsidRDefault="00A41171" w:rsidP="00A86689"/>
        </w:tc>
        <w:tc>
          <w:tcPr>
            <w:tcW w:w="1226" w:type="dxa"/>
          </w:tcPr>
          <w:p w14:paraId="1DDA6206" w14:textId="77777777" w:rsidR="00A41171" w:rsidRDefault="00A41171" w:rsidP="00A86689"/>
        </w:tc>
        <w:tc>
          <w:tcPr>
            <w:tcW w:w="1066" w:type="dxa"/>
          </w:tcPr>
          <w:p w14:paraId="5DEF4DBB" w14:textId="77777777" w:rsidR="00A41171" w:rsidRDefault="00A41171" w:rsidP="00A86689">
            <w:r>
              <w:t>11/4/19</w:t>
            </w:r>
          </w:p>
        </w:tc>
        <w:tc>
          <w:tcPr>
            <w:tcW w:w="1055" w:type="dxa"/>
          </w:tcPr>
          <w:p w14:paraId="4085D8B3" w14:textId="77777777" w:rsidR="00A41171" w:rsidRDefault="00A41171" w:rsidP="00A86689">
            <w:r>
              <w:t>11/11/19</w:t>
            </w:r>
          </w:p>
        </w:tc>
        <w:tc>
          <w:tcPr>
            <w:tcW w:w="1317" w:type="dxa"/>
          </w:tcPr>
          <w:p w14:paraId="69D715BB" w14:textId="77777777" w:rsidR="00A41171" w:rsidRDefault="00A41171" w:rsidP="00A86689"/>
        </w:tc>
        <w:tc>
          <w:tcPr>
            <w:tcW w:w="1317" w:type="dxa"/>
          </w:tcPr>
          <w:p w14:paraId="7B698471" w14:textId="77777777" w:rsidR="00A41171" w:rsidRDefault="00A41171" w:rsidP="00A86689">
            <w:r>
              <w:t>11/14/19</w:t>
            </w:r>
          </w:p>
        </w:tc>
        <w:tc>
          <w:tcPr>
            <w:tcW w:w="1168" w:type="dxa"/>
          </w:tcPr>
          <w:p w14:paraId="1A0AD744" w14:textId="77777777" w:rsidR="00A41171" w:rsidRPr="00C721A6" w:rsidRDefault="00A41171" w:rsidP="00A86689">
            <w:pPr>
              <w:rPr>
                <w:vertAlign w:val="superscript"/>
              </w:rPr>
            </w:pPr>
            <w:r>
              <w:t>12/10/19</w:t>
            </w:r>
            <w:r w:rsidR="00C721A6">
              <w:rPr>
                <w:vertAlign w:val="superscript"/>
              </w:rPr>
              <w:t>5</w:t>
            </w:r>
          </w:p>
        </w:tc>
      </w:tr>
      <w:tr w:rsidR="00A41171" w14:paraId="38E5FD26" w14:textId="77777777" w:rsidTr="00C721A6">
        <w:tc>
          <w:tcPr>
            <w:tcW w:w="1379" w:type="dxa"/>
          </w:tcPr>
          <w:p w14:paraId="38A7A946" w14:textId="77777777" w:rsidR="00A41171" w:rsidRDefault="00A41171" w:rsidP="00A86689"/>
        </w:tc>
        <w:tc>
          <w:tcPr>
            <w:tcW w:w="1226" w:type="dxa"/>
          </w:tcPr>
          <w:p w14:paraId="1315BD52" w14:textId="77777777" w:rsidR="00A41171" w:rsidRDefault="00A41171" w:rsidP="00A86689"/>
        </w:tc>
        <w:tc>
          <w:tcPr>
            <w:tcW w:w="1066" w:type="dxa"/>
          </w:tcPr>
          <w:p w14:paraId="440CB2EE" w14:textId="77777777" w:rsidR="00A41171" w:rsidRDefault="00A41171" w:rsidP="00A86689">
            <w:r>
              <w:t>11/18/19</w:t>
            </w:r>
          </w:p>
        </w:tc>
        <w:tc>
          <w:tcPr>
            <w:tcW w:w="1055" w:type="dxa"/>
          </w:tcPr>
          <w:p w14:paraId="36391A85" w14:textId="77777777" w:rsidR="00A41171" w:rsidRDefault="00A41171" w:rsidP="00A86689"/>
        </w:tc>
        <w:tc>
          <w:tcPr>
            <w:tcW w:w="1317" w:type="dxa"/>
          </w:tcPr>
          <w:p w14:paraId="47BB33C9" w14:textId="77777777" w:rsidR="00A41171" w:rsidRDefault="00A41171" w:rsidP="00A86689"/>
        </w:tc>
        <w:tc>
          <w:tcPr>
            <w:tcW w:w="1317" w:type="dxa"/>
          </w:tcPr>
          <w:p w14:paraId="73BE8D31" w14:textId="77777777" w:rsidR="00A41171" w:rsidRDefault="00A41171" w:rsidP="00A86689"/>
        </w:tc>
        <w:tc>
          <w:tcPr>
            <w:tcW w:w="1168" w:type="dxa"/>
          </w:tcPr>
          <w:p w14:paraId="703B9592" w14:textId="77777777" w:rsidR="00A41171" w:rsidRDefault="00A41171" w:rsidP="00A86689"/>
        </w:tc>
      </w:tr>
      <w:tr w:rsidR="00A41171" w14:paraId="64872016" w14:textId="77777777" w:rsidTr="00C721A6">
        <w:tc>
          <w:tcPr>
            <w:tcW w:w="1379" w:type="dxa"/>
          </w:tcPr>
          <w:p w14:paraId="6A2D5F10" w14:textId="77777777" w:rsidR="00A41171" w:rsidRDefault="00A41171" w:rsidP="00A86689">
            <w:r>
              <w:t>11/19/19</w:t>
            </w:r>
          </w:p>
        </w:tc>
        <w:tc>
          <w:tcPr>
            <w:tcW w:w="1226" w:type="dxa"/>
          </w:tcPr>
          <w:p w14:paraId="69A4D4DB" w14:textId="77777777" w:rsidR="00A41171" w:rsidRDefault="00A41171" w:rsidP="00A86689">
            <w:r>
              <w:t>11/20/19</w:t>
            </w:r>
          </w:p>
        </w:tc>
        <w:tc>
          <w:tcPr>
            <w:tcW w:w="1066" w:type="dxa"/>
          </w:tcPr>
          <w:p w14:paraId="7386D2E9" w14:textId="77777777" w:rsidR="00A41171" w:rsidRDefault="00A41171" w:rsidP="00A86689">
            <w:r>
              <w:t>12/2/19</w:t>
            </w:r>
          </w:p>
        </w:tc>
        <w:tc>
          <w:tcPr>
            <w:tcW w:w="1055" w:type="dxa"/>
          </w:tcPr>
          <w:p w14:paraId="1656306E" w14:textId="77777777" w:rsidR="00A41171" w:rsidRDefault="00A41171" w:rsidP="00A86689"/>
        </w:tc>
        <w:tc>
          <w:tcPr>
            <w:tcW w:w="1317" w:type="dxa"/>
          </w:tcPr>
          <w:p w14:paraId="038CA223" w14:textId="77777777" w:rsidR="00A41171" w:rsidRDefault="00A41171" w:rsidP="00A86689">
            <w:r>
              <w:t>12/3/19</w:t>
            </w:r>
          </w:p>
        </w:tc>
        <w:tc>
          <w:tcPr>
            <w:tcW w:w="1317" w:type="dxa"/>
          </w:tcPr>
          <w:p w14:paraId="4534D8B4" w14:textId="77777777" w:rsidR="00A41171" w:rsidRDefault="00A41171" w:rsidP="00A86689"/>
        </w:tc>
        <w:tc>
          <w:tcPr>
            <w:tcW w:w="1168" w:type="dxa"/>
          </w:tcPr>
          <w:p w14:paraId="176A4FE1" w14:textId="77777777" w:rsidR="00A41171" w:rsidRDefault="00A41171" w:rsidP="00A86689"/>
        </w:tc>
      </w:tr>
      <w:tr w:rsidR="00A41171" w14:paraId="33B49DF6" w14:textId="77777777" w:rsidTr="00C721A6">
        <w:tc>
          <w:tcPr>
            <w:tcW w:w="1379" w:type="dxa"/>
          </w:tcPr>
          <w:p w14:paraId="2EE6D26C" w14:textId="77777777" w:rsidR="00A41171" w:rsidRDefault="00A41171" w:rsidP="00A86689"/>
        </w:tc>
        <w:tc>
          <w:tcPr>
            <w:tcW w:w="1226" w:type="dxa"/>
          </w:tcPr>
          <w:p w14:paraId="68233852" w14:textId="77777777" w:rsidR="00A41171" w:rsidRDefault="00A41171" w:rsidP="00A86689"/>
        </w:tc>
        <w:tc>
          <w:tcPr>
            <w:tcW w:w="1066" w:type="dxa"/>
          </w:tcPr>
          <w:p w14:paraId="2A349FBF" w14:textId="77777777" w:rsidR="00A41171" w:rsidRDefault="00A41171" w:rsidP="00A86689">
            <w:r>
              <w:t>12/9/19</w:t>
            </w:r>
          </w:p>
        </w:tc>
        <w:tc>
          <w:tcPr>
            <w:tcW w:w="1055" w:type="dxa"/>
          </w:tcPr>
          <w:p w14:paraId="3FE122D3" w14:textId="77777777" w:rsidR="00A41171" w:rsidRDefault="00A41171" w:rsidP="00A86689">
            <w:r>
              <w:t>12/9/19</w:t>
            </w:r>
          </w:p>
        </w:tc>
        <w:tc>
          <w:tcPr>
            <w:tcW w:w="1317" w:type="dxa"/>
          </w:tcPr>
          <w:p w14:paraId="3B01DA96" w14:textId="77777777" w:rsidR="00A41171" w:rsidRDefault="00A41171" w:rsidP="00A86689"/>
        </w:tc>
        <w:tc>
          <w:tcPr>
            <w:tcW w:w="1317" w:type="dxa"/>
          </w:tcPr>
          <w:p w14:paraId="512B6F7A" w14:textId="77777777" w:rsidR="00A41171" w:rsidRDefault="00A41171" w:rsidP="00A86689"/>
        </w:tc>
        <w:tc>
          <w:tcPr>
            <w:tcW w:w="1168" w:type="dxa"/>
          </w:tcPr>
          <w:p w14:paraId="0A608400" w14:textId="77777777" w:rsidR="00A41171" w:rsidRDefault="00A41171" w:rsidP="00A86689"/>
        </w:tc>
      </w:tr>
      <w:tr w:rsidR="00A41171" w14:paraId="4FEBDF32" w14:textId="77777777" w:rsidTr="00C721A6">
        <w:tc>
          <w:tcPr>
            <w:tcW w:w="1379" w:type="dxa"/>
          </w:tcPr>
          <w:p w14:paraId="331CB56B" w14:textId="77777777" w:rsidR="00A41171" w:rsidRDefault="00A41171" w:rsidP="00A86689"/>
        </w:tc>
        <w:tc>
          <w:tcPr>
            <w:tcW w:w="1226" w:type="dxa"/>
          </w:tcPr>
          <w:p w14:paraId="6F68958C" w14:textId="77777777" w:rsidR="00A41171" w:rsidRDefault="00A41171" w:rsidP="00A86689"/>
        </w:tc>
        <w:tc>
          <w:tcPr>
            <w:tcW w:w="1066" w:type="dxa"/>
          </w:tcPr>
          <w:p w14:paraId="1A3E073C" w14:textId="77777777" w:rsidR="00A41171" w:rsidRDefault="00A41171" w:rsidP="00A86689"/>
        </w:tc>
        <w:tc>
          <w:tcPr>
            <w:tcW w:w="1055" w:type="dxa"/>
          </w:tcPr>
          <w:p w14:paraId="58A84783" w14:textId="77777777" w:rsidR="00A41171" w:rsidRDefault="00A41171" w:rsidP="00A86689"/>
        </w:tc>
        <w:tc>
          <w:tcPr>
            <w:tcW w:w="1317" w:type="dxa"/>
          </w:tcPr>
          <w:p w14:paraId="4ACC47B4" w14:textId="77777777" w:rsidR="00A41171" w:rsidRDefault="00A41171" w:rsidP="00A86689">
            <w:r>
              <w:t>1/23/20</w:t>
            </w:r>
          </w:p>
        </w:tc>
        <w:tc>
          <w:tcPr>
            <w:tcW w:w="1317" w:type="dxa"/>
          </w:tcPr>
          <w:p w14:paraId="19E79970" w14:textId="77777777" w:rsidR="00A41171" w:rsidRDefault="00A41171" w:rsidP="00A86689">
            <w:r>
              <w:t>1/16/20</w:t>
            </w:r>
          </w:p>
        </w:tc>
        <w:tc>
          <w:tcPr>
            <w:tcW w:w="1168" w:type="dxa"/>
          </w:tcPr>
          <w:p w14:paraId="64F61761" w14:textId="77777777" w:rsidR="00A41171" w:rsidRDefault="00A41171" w:rsidP="00A86689"/>
        </w:tc>
      </w:tr>
      <w:tr w:rsidR="00A41171" w14:paraId="2B06F1A5" w14:textId="77777777" w:rsidTr="00C721A6">
        <w:tc>
          <w:tcPr>
            <w:tcW w:w="1379" w:type="dxa"/>
          </w:tcPr>
          <w:p w14:paraId="26DE5DC7" w14:textId="77777777" w:rsidR="00A41171" w:rsidRDefault="00A41171" w:rsidP="00A86689">
            <w:r>
              <w:t>12/17/19</w:t>
            </w:r>
          </w:p>
        </w:tc>
        <w:tc>
          <w:tcPr>
            <w:tcW w:w="1226" w:type="dxa"/>
          </w:tcPr>
          <w:p w14:paraId="3BC06240" w14:textId="77777777" w:rsidR="00A41171" w:rsidRDefault="00A41171" w:rsidP="00A86689">
            <w:r>
              <w:t>12/18/19</w:t>
            </w:r>
          </w:p>
        </w:tc>
        <w:tc>
          <w:tcPr>
            <w:tcW w:w="1066" w:type="dxa"/>
          </w:tcPr>
          <w:p w14:paraId="5E860B9D" w14:textId="77777777" w:rsidR="00A41171" w:rsidRDefault="00A41171" w:rsidP="00A86689">
            <w:r>
              <w:t>1/27/20</w:t>
            </w:r>
          </w:p>
        </w:tc>
        <w:tc>
          <w:tcPr>
            <w:tcW w:w="1055" w:type="dxa"/>
          </w:tcPr>
          <w:p w14:paraId="5778621F" w14:textId="77777777" w:rsidR="00A41171" w:rsidRDefault="00A41171" w:rsidP="00A86689"/>
        </w:tc>
        <w:tc>
          <w:tcPr>
            <w:tcW w:w="1317" w:type="dxa"/>
          </w:tcPr>
          <w:p w14:paraId="4059222B" w14:textId="77777777" w:rsidR="00A41171" w:rsidRDefault="00A41171" w:rsidP="00A86689"/>
        </w:tc>
        <w:tc>
          <w:tcPr>
            <w:tcW w:w="1317" w:type="dxa"/>
          </w:tcPr>
          <w:p w14:paraId="36809C78" w14:textId="77777777" w:rsidR="00A41171" w:rsidRDefault="00A41171" w:rsidP="00A86689"/>
        </w:tc>
        <w:tc>
          <w:tcPr>
            <w:tcW w:w="1168" w:type="dxa"/>
          </w:tcPr>
          <w:p w14:paraId="7EFF810E" w14:textId="77777777" w:rsidR="00A41171" w:rsidRDefault="00A41171" w:rsidP="00A86689"/>
        </w:tc>
      </w:tr>
      <w:tr w:rsidR="00A41171" w14:paraId="57841E7F" w14:textId="77777777" w:rsidTr="00C721A6">
        <w:tc>
          <w:tcPr>
            <w:tcW w:w="1379" w:type="dxa"/>
          </w:tcPr>
          <w:p w14:paraId="44710EA6" w14:textId="77777777" w:rsidR="00A41171" w:rsidRDefault="00A41171" w:rsidP="00A86689"/>
        </w:tc>
        <w:tc>
          <w:tcPr>
            <w:tcW w:w="1226" w:type="dxa"/>
          </w:tcPr>
          <w:p w14:paraId="404BC9A0" w14:textId="77777777" w:rsidR="00A41171" w:rsidRDefault="00A41171" w:rsidP="00A86689">
            <w:r>
              <w:t>1/15/20</w:t>
            </w:r>
          </w:p>
        </w:tc>
        <w:tc>
          <w:tcPr>
            <w:tcW w:w="1066" w:type="dxa"/>
          </w:tcPr>
          <w:p w14:paraId="3682D85E" w14:textId="77777777" w:rsidR="00A41171" w:rsidRDefault="00A41171" w:rsidP="00A86689">
            <w:r>
              <w:t>2/3/20</w:t>
            </w:r>
          </w:p>
        </w:tc>
        <w:tc>
          <w:tcPr>
            <w:tcW w:w="1055" w:type="dxa"/>
          </w:tcPr>
          <w:p w14:paraId="54B34E70" w14:textId="77777777" w:rsidR="00A41171" w:rsidRDefault="00A41171" w:rsidP="00A86689">
            <w:r>
              <w:t>2/10/20</w:t>
            </w:r>
          </w:p>
        </w:tc>
        <w:tc>
          <w:tcPr>
            <w:tcW w:w="1317" w:type="dxa"/>
          </w:tcPr>
          <w:p w14:paraId="7DD4F2AE" w14:textId="77777777" w:rsidR="00A41171" w:rsidRDefault="00A41171" w:rsidP="00A86689"/>
        </w:tc>
        <w:tc>
          <w:tcPr>
            <w:tcW w:w="1317" w:type="dxa"/>
          </w:tcPr>
          <w:p w14:paraId="6D6EEECD" w14:textId="77777777" w:rsidR="00A41171" w:rsidRDefault="00A41171" w:rsidP="00A86689"/>
        </w:tc>
        <w:tc>
          <w:tcPr>
            <w:tcW w:w="1168" w:type="dxa"/>
          </w:tcPr>
          <w:p w14:paraId="53CC1666" w14:textId="77777777" w:rsidR="00A41171" w:rsidRDefault="00A41171" w:rsidP="00A86689"/>
        </w:tc>
      </w:tr>
      <w:tr w:rsidR="00A41171" w14:paraId="740DA315" w14:textId="77777777" w:rsidTr="00C721A6">
        <w:tc>
          <w:tcPr>
            <w:tcW w:w="1379" w:type="dxa"/>
          </w:tcPr>
          <w:p w14:paraId="0292C701" w14:textId="77777777" w:rsidR="00A41171" w:rsidRDefault="00CC49C9" w:rsidP="00A86689">
            <w:r>
              <w:t>2/4/20</w:t>
            </w:r>
          </w:p>
        </w:tc>
        <w:tc>
          <w:tcPr>
            <w:tcW w:w="1226" w:type="dxa"/>
          </w:tcPr>
          <w:p w14:paraId="53E9352C" w14:textId="77777777" w:rsidR="00A41171" w:rsidRDefault="00A41171" w:rsidP="00A86689"/>
        </w:tc>
        <w:tc>
          <w:tcPr>
            <w:tcW w:w="1066" w:type="dxa"/>
          </w:tcPr>
          <w:p w14:paraId="34A9C196" w14:textId="77777777" w:rsidR="00A41171" w:rsidRDefault="00A41171" w:rsidP="00A86689">
            <w:r>
              <w:t>2/17/20</w:t>
            </w:r>
          </w:p>
        </w:tc>
        <w:tc>
          <w:tcPr>
            <w:tcW w:w="1055" w:type="dxa"/>
          </w:tcPr>
          <w:p w14:paraId="6F7477D9" w14:textId="77777777" w:rsidR="00A41171" w:rsidRDefault="00A41171" w:rsidP="00A86689"/>
        </w:tc>
        <w:tc>
          <w:tcPr>
            <w:tcW w:w="1317" w:type="dxa"/>
          </w:tcPr>
          <w:p w14:paraId="6226B04C" w14:textId="77777777" w:rsidR="00A41171" w:rsidRDefault="00A41171" w:rsidP="00A86689">
            <w:r>
              <w:t>2/20/20</w:t>
            </w:r>
          </w:p>
        </w:tc>
        <w:tc>
          <w:tcPr>
            <w:tcW w:w="1317" w:type="dxa"/>
          </w:tcPr>
          <w:p w14:paraId="0146462E" w14:textId="77777777" w:rsidR="00A41171" w:rsidRDefault="00A41171" w:rsidP="00A86689"/>
        </w:tc>
        <w:tc>
          <w:tcPr>
            <w:tcW w:w="1168" w:type="dxa"/>
          </w:tcPr>
          <w:p w14:paraId="7FFEFBC5" w14:textId="77777777" w:rsidR="00A41171" w:rsidRDefault="00B27ECE" w:rsidP="00A86689">
            <w:r>
              <w:t>3/17/20</w:t>
            </w:r>
          </w:p>
        </w:tc>
      </w:tr>
      <w:tr w:rsidR="00A41171" w14:paraId="269B4745" w14:textId="77777777" w:rsidTr="00C721A6">
        <w:tc>
          <w:tcPr>
            <w:tcW w:w="1379" w:type="dxa"/>
          </w:tcPr>
          <w:p w14:paraId="4A36655F" w14:textId="77777777" w:rsidR="00A41171" w:rsidRDefault="00A41171" w:rsidP="00A86689"/>
        </w:tc>
        <w:tc>
          <w:tcPr>
            <w:tcW w:w="1226" w:type="dxa"/>
          </w:tcPr>
          <w:p w14:paraId="23DBDA62" w14:textId="77777777" w:rsidR="00A41171" w:rsidRDefault="00A41171" w:rsidP="00A86689">
            <w:r>
              <w:t>2/19/20</w:t>
            </w:r>
          </w:p>
        </w:tc>
        <w:tc>
          <w:tcPr>
            <w:tcW w:w="1066" w:type="dxa"/>
          </w:tcPr>
          <w:p w14:paraId="4455B885" w14:textId="77777777" w:rsidR="00A41171" w:rsidRDefault="00A41171" w:rsidP="00A86689">
            <w:r>
              <w:t>3/2/20</w:t>
            </w:r>
          </w:p>
        </w:tc>
        <w:tc>
          <w:tcPr>
            <w:tcW w:w="1055" w:type="dxa"/>
          </w:tcPr>
          <w:p w14:paraId="279494C5" w14:textId="77777777" w:rsidR="00A41171" w:rsidRDefault="00A41171" w:rsidP="00A86689">
            <w:r>
              <w:t>3/9/20</w:t>
            </w:r>
          </w:p>
        </w:tc>
        <w:tc>
          <w:tcPr>
            <w:tcW w:w="1317" w:type="dxa"/>
          </w:tcPr>
          <w:p w14:paraId="0A1C03DD" w14:textId="77777777" w:rsidR="00A41171" w:rsidRDefault="00A41171" w:rsidP="00A86689"/>
        </w:tc>
        <w:tc>
          <w:tcPr>
            <w:tcW w:w="1317" w:type="dxa"/>
          </w:tcPr>
          <w:p w14:paraId="6FCCF4E6" w14:textId="77777777" w:rsidR="00A41171" w:rsidRDefault="00A41171" w:rsidP="00A86689">
            <w:r>
              <w:t>3/12/20</w:t>
            </w:r>
          </w:p>
        </w:tc>
        <w:tc>
          <w:tcPr>
            <w:tcW w:w="1168" w:type="dxa"/>
          </w:tcPr>
          <w:p w14:paraId="24DBFD90" w14:textId="77777777" w:rsidR="00A41171" w:rsidRDefault="00A41171" w:rsidP="00A86689"/>
        </w:tc>
      </w:tr>
      <w:tr w:rsidR="00A41171" w14:paraId="1FE62ED0" w14:textId="77777777" w:rsidTr="00C721A6">
        <w:tc>
          <w:tcPr>
            <w:tcW w:w="1379" w:type="dxa"/>
          </w:tcPr>
          <w:p w14:paraId="2E09E042" w14:textId="77777777" w:rsidR="00A41171" w:rsidRDefault="00CC49C9" w:rsidP="00A86689">
            <w:r>
              <w:t>3/3/20</w:t>
            </w:r>
          </w:p>
        </w:tc>
        <w:tc>
          <w:tcPr>
            <w:tcW w:w="1226" w:type="dxa"/>
          </w:tcPr>
          <w:p w14:paraId="4BED14AD" w14:textId="77777777" w:rsidR="00A41171" w:rsidRDefault="00A41171" w:rsidP="00A86689"/>
        </w:tc>
        <w:tc>
          <w:tcPr>
            <w:tcW w:w="1066" w:type="dxa"/>
          </w:tcPr>
          <w:p w14:paraId="613EFC60" w14:textId="77777777" w:rsidR="00A41171" w:rsidRDefault="00A41171" w:rsidP="00A86689">
            <w:r>
              <w:t>3/23/20</w:t>
            </w:r>
          </w:p>
        </w:tc>
        <w:tc>
          <w:tcPr>
            <w:tcW w:w="1055" w:type="dxa"/>
          </w:tcPr>
          <w:p w14:paraId="4864CC4F" w14:textId="77777777" w:rsidR="00A41171" w:rsidRDefault="00A41171" w:rsidP="00A86689"/>
        </w:tc>
        <w:tc>
          <w:tcPr>
            <w:tcW w:w="1317" w:type="dxa"/>
          </w:tcPr>
          <w:p w14:paraId="5DFEDFF1" w14:textId="77777777" w:rsidR="00A41171" w:rsidRDefault="00A41171" w:rsidP="00A86689"/>
        </w:tc>
        <w:tc>
          <w:tcPr>
            <w:tcW w:w="1317" w:type="dxa"/>
          </w:tcPr>
          <w:p w14:paraId="15E21A50" w14:textId="77777777" w:rsidR="00A41171" w:rsidRDefault="00A41171" w:rsidP="00A86689"/>
        </w:tc>
        <w:tc>
          <w:tcPr>
            <w:tcW w:w="1168" w:type="dxa"/>
          </w:tcPr>
          <w:p w14:paraId="1E1828E9" w14:textId="77777777" w:rsidR="00A41171" w:rsidRDefault="00A41171" w:rsidP="00A86689"/>
        </w:tc>
      </w:tr>
      <w:tr w:rsidR="00A41171" w14:paraId="3B8F926C" w14:textId="77777777" w:rsidTr="00C721A6">
        <w:tc>
          <w:tcPr>
            <w:tcW w:w="1379" w:type="dxa"/>
          </w:tcPr>
          <w:p w14:paraId="5C9EB5EE" w14:textId="77777777" w:rsidR="00A41171" w:rsidRDefault="00A41171" w:rsidP="00A86689"/>
        </w:tc>
        <w:tc>
          <w:tcPr>
            <w:tcW w:w="1226" w:type="dxa"/>
          </w:tcPr>
          <w:p w14:paraId="4FB65988" w14:textId="77777777" w:rsidR="00A41171" w:rsidRDefault="00A41171" w:rsidP="00A86689">
            <w:r>
              <w:t>3/25/20</w:t>
            </w:r>
          </w:p>
        </w:tc>
        <w:tc>
          <w:tcPr>
            <w:tcW w:w="1066" w:type="dxa"/>
          </w:tcPr>
          <w:p w14:paraId="219589BB" w14:textId="77777777" w:rsidR="00A41171" w:rsidRPr="009901F2" w:rsidRDefault="00A41171" w:rsidP="00A86689">
            <w:pPr>
              <w:rPr>
                <w:vertAlign w:val="superscript"/>
              </w:rPr>
            </w:pPr>
          </w:p>
        </w:tc>
        <w:tc>
          <w:tcPr>
            <w:tcW w:w="1055" w:type="dxa"/>
          </w:tcPr>
          <w:p w14:paraId="00D17DD0" w14:textId="77777777" w:rsidR="00A41171" w:rsidRDefault="00A41171" w:rsidP="00A86689"/>
        </w:tc>
        <w:tc>
          <w:tcPr>
            <w:tcW w:w="1317" w:type="dxa"/>
          </w:tcPr>
          <w:p w14:paraId="7FD454D9" w14:textId="77777777" w:rsidR="00A41171" w:rsidRDefault="00A41171" w:rsidP="00A86689">
            <w:r>
              <w:t>3/31/20</w:t>
            </w:r>
          </w:p>
        </w:tc>
        <w:tc>
          <w:tcPr>
            <w:tcW w:w="1317" w:type="dxa"/>
          </w:tcPr>
          <w:p w14:paraId="0FC80332" w14:textId="77777777" w:rsidR="00A41171" w:rsidRDefault="00A41171" w:rsidP="00A86689"/>
        </w:tc>
        <w:tc>
          <w:tcPr>
            <w:tcW w:w="1168" w:type="dxa"/>
          </w:tcPr>
          <w:p w14:paraId="072F45A5" w14:textId="77777777" w:rsidR="00A41171" w:rsidRDefault="00A41171" w:rsidP="00A86689"/>
        </w:tc>
      </w:tr>
      <w:tr w:rsidR="00A41171" w14:paraId="2A3AC4C3" w14:textId="77777777" w:rsidTr="00C721A6">
        <w:tc>
          <w:tcPr>
            <w:tcW w:w="1379" w:type="dxa"/>
          </w:tcPr>
          <w:p w14:paraId="0DF11E04" w14:textId="77777777" w:rsidR="00A41171" w:rsidRDefault="00A41171" w:rsidP="00A86689"/>
        </w:tc>
        <w:tc>
          <w:tcPr>
            <w:tcW w:w="1226" w:type="dxa"/>
          </w:tcPr>
          <w:p w14:paraId="76193EB1" w14:textId="77777777" w:rsidR="00A41171" w:rsidRDefault="00A41171" w:rsidP="00A86689"/>
        </w:tc>
        <w:tc>
          <w:tcPr>
            <w:tcW w:w="1066" w:type="dxa"/>
          </w:tcPr>
          <w:p w14:paraId="4186F1D4" w14:textId="77777777" w:rsidR="00A41171" w:rsidRDefault="00A41171" w:rsidP="00A86689">
            <w:r>
              <w:t>3/30/20</w:t>
            </w:r>
          </w:p>
        </w:tc>
        <w:tc>
          <w:tcPr>
            <w:tcW w:w="1055" w:type="dxa"/>
          </w:tcPr>
          <w:p w14:paraId="70F830A6" w14:textId="77777777" w:rsidR="00A41171" w:rsidRDefault="00A41171" w:rsidP="00A86689"/>
        </w:tc>
        <w:tc>
          <w:tcPr>
            <w:tcW w:w="1317" w:type="dxa"/>
          </w:tcPr>
          <w:p w14:paraId="7C6F39F3" w14:textId="77777777" w:rsidR="00A41171" w:rsidRDefault="00A41171" w:rsidP="00A86689"/>
        </w:tc>
        <w:tc>
          <w:tcPr>
            <w:tcW w:w="1317" w:type="dxa"/>
          </w:tcPr>
          <w:p w14:paraId="520F23F9" w14:textId="77777777" w:rsidR="00A41171" w:rsidRDefault="00A41171" w:rsidP="00A86689"/>
        </w:tc>
        <w:tc>
          <w:tcPr>
            <w:tcW w:w="1168" w:type="dxa"/>
          </w:tcPr>
          <w:p w14:paraId="29E3FBAC" w14:textId="77777777" w:rsidR="00A41171" w:rsidRDefault="00A41171" w:rsidP="00A86689"/>
        </w:tc>
      </w:tr>
      <w:tr w:rsidR="00A41171" w14:paraId="34D34948" w14:textId="77777777" w:rsidTr="00C721A6">
        <w:tc>
          <w:tcPr>
            <w:tcW w:w="1379" w:type="dxa"/>
          </w:tcPr>
          <w:p w14:paraId="2B9B2710" w14:textId="77777777" w:rsidR="00A41171" w:rsidRDefault="00A41171" w:rsidP="00A86689"/>
        </w:tc>
        <w:tc>
          <w:tcPr>
            <w:tcW w:w="1226" w:type="dxa"/>
          </w:tcPr>
          <w:p w14:paraId="7A364974" w14:textId="77777777" w:rsidR="00A41171" w:rsidRDefault="00A41171" w:rsidP="00A86689"/>
        </w:tc>
        <w:tc>
          <w:tcPr>
            <w:tcW w:w="1066" w:type="dxa"/>
          </w:tcPr>
          <w:p w14:paraId="0FACF3A2" w14:textId="77777777" w:rsidR="00A41171" w:rsidRDefault="00A41171" w:rsidP="00A86689">
            <w:r>
              <w:t>4/6/20</w:t>
            </w:r>
          </w:p>
        </w:tc>
        <w:tc>
          <w:tcPr>
            <w:tcW w:w="1055" w:type="dxa"/>
          </w:tcPr>
          <w:p w14:paraId="790B5781" w14:textId="77777777" w:rsidR="00A41171" w:rsidRDefault="00A41171" w:rsidP="00A86689">
            <w:r>
              <w:t>4/6/20</w:t>
            </w:r>
          </w:p>
        </w:tc>
        <w:tc>
          <w:tcPr>
            <w:tcW w:w="1317" w:type="dxa"/>
          </w:tcPr>
          <w:p w14:paraId="4328DEE8" w14:textId="77777777" w:rsidR="00A41171" w:rsidRDefault="00A41171" w:rsidP="00A86689"/>
        </w:tc>
        <w:tc>
          <w:tcPr>
            <w:tcW w:w="1317" w:type="dxa"/>
          </w:tcPr>
          <w:p w14:paraId="11FC4B9E" w14:textId="77777777" w:rsidR="00A41171" w:rsidRDefault="00A41171" w:rsidP="00A86689"/>
        </w:tc>
        <w:tc>
          <w:tcPr>
            <w:tcW w:w="1168" w:type="dxa"/>
          </w:tcPr>
          <w:p w14:paraId="16ED9E01" w14:textId="77777777" w:rsidR="00A41171" w:rsidRDefault="00A41171" w:rsidP="00A86689"/>
        </w:tc>
      </w:tr>
      <w:tr w:rsidR="00A41171" w14:paraId="1D3B6D2B" w14:textId="77777777" w:rsidTr="00C721A6">
        <w:tc>
          <w:tcPr>
            <w:tcW w:w="1379" w:type="dxa"/>
          </w:tcPr>
          <w:p w14:paraId="28AF1C7C" w14:textId="77777777" w:rsidR="00A41171" w:rsidRDefault="00CC49C9" w:rsidP="00A86689">
            <w:r>
              <w:t>4/7/20</w:t>
            </w:r>
          </w:p>
        </w:tc>
        <w:tc>
          <w:tcPr>
            <w:tcW w:w="1226" w:type="dxa"/>
          </w:tcPr>
          <w:p w14:paraId="60E485E7" w14:textId="77777777" w:rsidR="00A41171" w:rsidRDefault="00A41171" w:rsidP="00A86689"/>
        </w:tc>
        <w:tc>
          <w:tcPr>
            <w:tcW w:w="1066" w:type="dxa"/>
          </w:tcPr>
          <w:p w14:paraId="39F1EC59" w14:textId="77777777" w:rsidR="00A41171" w:rsidRDefault="00A41171" w:rsidP="00A86689">
            <w:r>
              <w:t>4/13/20</w:t>
            </w:r>
          </w:p>
        </w:tc>
        <w:tc>
          <w:tcPr>
            <w:tcW w:w="1055" w:type="dxa"/>
          </w:tcPr>
          <w:p w14:paraId="1104EEB9" w14:textId="77777777" w:rsidR="00A41171" w:rsidRDefault="00A41171" w:rsidP="00A86689">
            <w:r>
              <w:t>4/27/20</w:t>
            </w:r>
          </w:p>
        </w:tc>
        <w:tc>
          <w:tcPr>
            <w:tcW w:w="1317" w:type="dxa"/>
          </w:tcPr>
          <w:p w14:paraId="0546E143" w14:textId="77777777" w:rsidR="00A41171" w:rsidRDefault="00A41171" w:rsidP="00A86689">
            <w:r>
              <w:t>4/29/20</w:t>
            </w:r>
          </w:p>
        </w:tc>
        <w:tc>
          <w:tcPr>
            <w:tcW w:w="1317" w:type="dxa"/>
          </w:tcPr>
          <w:p w14:paraId="0B3C87B5" w14:textId="77777777" w:rsidR="00A41171" w:rsidRDefault="00A41171" w:rsidP="00A86689"/>
        </w:tc>
        <w:tc>
          <w:tcPr>
            <w:tcW w:w="1168" w:type="dxa"/>
          </w:tcPr>
          <w:p w14:paraId="2C2EDF5B" w14:textId="77777777" w:rsidR="00A41171" w:rsidRDefault="00A41171" w:rsidP="00A86689"/>
        </w:tc>
      </w:tr>
      <w:tr w:rsidR="00A41171" w14:paraId="746C5D22" w14:textId="77777777" w:rsidTr="00C721A6">
        <w:tc>
          <w:tcPr>
            <w:tcW w:w="1379" w:type="dxa"/>
          </w:tcPr>
          <w:p w14:paraId="0BD7CC90" w14:textId="77777777" w:rsidR="00A41171" w:rsidRDefault="00A41171" w:rsidP="00A86689"/>
        </w:tc>
        <w:tc>
          <w:tcPr>
            <w:tcW w:w="1226" w:type="dxa"/>
          </w:tcPr>
          <w:p w14:paraId="70CF5DCB" w14:textId="77777777" w:rsidR="00A41171" w:rsidRDefault="00A41171" w:rsidP="00A86689">
            <w:r>
              <w:t>4/15/20</w:t>
            </w:r>
          </w:p>
        </w:tc>
        <w:tc>
          <w:tcPr>
            <w:tcW w:w="1066" w:type="dxa"/>
          </w:tcPr>
          <w:p w14:paraId="5E4E1866" w14:textId="77777777" w:rsidR="00A41171" w:rsidRDefault="00A41171" w:rsidP="00A86689"/>
        </w:tc>
        <w:tc>
          <w:tcPr>
            <w:tcW w:w="1055" w:type="dxa"/>
          </w:tcPr>
          <w:p w14:paraId="750AF15F" w14:textId="77777777" w:rsidR="00A41171" w:rsidRDefault="00A41171" w:rsidP="00A86689"/>
        </w:tc>
        <w:tc>
          <w:tcPr>
            <w:tcW w:w="1317" w:type="dxa"/>
          </w:tcPr>
          <w:p w14:paraId="3FDAAE11" w14:textId="77777777" w:rsidR="00A41171" w:rsidRDefault="00A41171" w:rsidP="00A86689"/>
        </w:tc>
        <w:tc>
          <w:tcPr>
            <w:tcW w:w="1317" w:type="dxa"/>
          </w:tcPr>
          <w:p w14:paraId="43549306" w14:textId="77777777" w:rsidR="00A41171" w:rsidRDefault="00A41171" w:rsidP="00A86689"/>
        </w:tc>
        <w:tc>
          <w:tcPr>
            <w:tcW w:w="1168" w:type="dxa"/>
          </w:tcPr>
          <w:p w14:paraId="1E9926A5" w14:textId="77777777" w:rsidR="00A41171" w:rsidRDefault="00A41171" w:rsidP="00A86689"/>
        </w:tc>
      </w:tr>
      <w:tr w:rsidR="00A41171" w14:paraId="37BC3F21" w14:textId="77777777" w:rsidTr="00C721A6">
        <w:tc>
          <w:tcPr>
            <w:tcW w:w="1379" w:type="dxa"/>
          </w:tcPr>
          <w:p w14:paraId="7C3DCF58" w14:textId="77777777" w:rsidR="00A41171" w:rsidRDefault="00CC49C9" w:rsidP="00A86689">
            <w:r>
              <w:t>5/5/20</w:t>
            </w:r>
          </w:p>
        </w:tc>
        <w:tc>
          <w:tcPr>
            <w:tcW w:w="1226" w:type="dxa"/>
          </w:tcPr>
          <w:p w14:paraId="6A4855AF" w14:textId="77777777" w:rsidR="00A41171" w:rsidRDefault="00A41171" w:rsidP="00A86689">
            <w:r>
              <w:t>5/13/20</w:t>
            </w:r>
          </w:p>
        </w:tc>
        <w:tc>
          <w:tcPr>
            <w:tcW w:w="1066" w:type="dxa"/>
          </w:tcPr>
          <w:p w14:paraId="740BF802" w14:textId="77777777" w:rsidR="00A41171" w:rsidRDefault="00A41171" w:rsidP="00A86689"/>
        </w:tc>
        <w:tc>
          <w:tcPr>
            <w:tcW w:w="1055" w:type="dxa"/>
          </w:tcPr>
          <w:p w14:paraId="0A3651FA" w14:textId="77777777" w:rsidR="00A41171" w:rsidRDefault="00A41171" w:rsidP="00A86689"/>
        </w:tc>
        <w:tc>
          <w:tcPr>
            <w:tcW w:w="1317" w:type="dxa"/>
          </w:tcPr>
          <w:p w14:paraId="60F39100" w14:textId="77777777" w:rsidR="00A41171" w:rsidRDefault="00A41171" w:rsidP="00A86689">
            <w:r>
              <w:t>5/29/20</w:t>
            </w:r>
          </w:p>
        </w:tc>
        <w:tc>
          <w:tcPr>
            <w:tcW w:w="1317" w:type="dxa"/>
          </w:tcPr>
          <w:p w14:paraId="7B0E9B24" w14:textId="77777777" w:rsidR="00A41171" w:rsidRDefault="00A41171" w:rsidP="00A86689">
            <w:r>
              <w:t>5/21/20</w:t>
            </w:r>
          </w:p>
        </w:tc>
        <w:tc>
          <w:tcPr>
            <w:tcW w:w="1168" w:type="dxa"/>
          </w:tcPr>
          <w:p w14:paraId="7A62B4BA" w14:textId="77777777" w:rsidR="00A41171" w:rsidRDefault="00B27ECE" w:rsidP="00A86689">
            <w:r>
              <w:t>6/9/20</w:t>
            </w:r>
          </w:p>
        </w:tc>
      </w:tr>
      <w:tr w:rsidR="00A41171" w14:paraId="43067968" w14:textId="77777777" w:rsidTr="00C721A6">
        <w:tc>
          <w:tcPr>
            <w:tcW w:w="1379" w:type="dxa"/>
          </w:tcPr>
          <w:p w14:paraId="4BCE9CB2" w14:textId="77777777" w:rsidR="00A41171" w:rsidRDefault="00A41171" w:rsidP="00A86689"/>
        </w:tc>
        <w:tc>
          <w:tcPr>
            <w:tcW w:w="1226" w:type="dxa"/>
          </w:tcPr>
          <w:p w14:paraId="505E2BFC" w14:textId="77777777" w:rsidR="00A41171" w:rsidRDefault="00A41171" w:rsidP="00A86689"/>
        </w:tc>
        <w:tc>
          <w:tcPr>
            <w:tcW w:w="1066" w:type="dxa"/>
          </w:tcPr>
          <w:p w14:paraId="47CA3BC9" w14:textId="77777777" w:rsidR="00A41171" w:rsidRDefault="00A41171" w:rsidP="00A86689"/>
        </w:tc>
        <w:tc>
          <w:tcPr>
            <w:tcW w:w="1055" w:type="dxa"/>
          </w:tcPr>
          <w:p w14:paraId="346474AC" w14:textId="77777777" w:rsidR="00A41171" w:rsidRDefault="00A41171" w:rsidP="00A86689"/>
        </w:tc>
        <w:tc>
          <w:tcPr>
            <w:tcW w:w="1317" w:type="dxa"/>
          </w:tcPr>
          <w:p w14:paraId="0CDCBE7C" w14:textId="77777777" w:rsidR="00A41171" w:rsidRDefault="00A41171" w:rsidP="00A86689">
            <w:r>
              <w:t>6/25/20</w:t>
            </w:r>
          </w:p>
        </w:tc>
        <w:tc>
          <w:tcPr>
            <w:tcW w:w="1317" w:type="dxa"/>
          </w:tcPr>
          <w:p w14:paraId="0B843FEA" w14:textId="77777777" w:rsidR="00A41171" w:rsidRDefault="00A41171" w:rsidP="00A86689">
            <w:r>
              <w:t>7/22&amp;23/20</w:t>
            </w:r>
          </w:p>
        </w:tc>
        <w:tc>
          <w:tcPr>
            <w:tcW w:w="1168" w:type="dxa"/>
          </w:tcPr>
          <w:p w14:paraId="6B94B591" w14:textId="77777777" w:rsidR="00A41171" w:rsidRPr="00AD17A7" w:rsidRDefault="00B27ECE" w:rsidP="00A86689">
            <w:pPr>
              <w:rPr>
                <w:vertAlign w:val="superscript"/>
              </w:rPr>
            </w:pPr>
            <w:r>
              <w:t>8/4/20</w:t>
            </w:r>
          </w:p>
        </w:tc>
      </w:tr>
      <w:tr w:rsidR="00B27ECE" w14:paraId="50033F72" w14:textId="77777777" w:rsidTr="00C721A6">
        <w:tc>
          <w:tcPr>
            <w:tcW w:w="1379" w:type="dxa"/>
          </w:tcPr>
          <w:p w14:paraId="6A6C5CD3" w14:textId="77777777" w:rsidR="00B27ECE" w:rsidRDefault="00B27ECE" w:rsidP="00A86689"/>
        </w:tc>
        <w:tc>
          <w:tcPr>
            <w:tcW w:w="1226" w:type="dxa"/>
          </w:tcPr>
          <w:p w14:paraId="5A3206E2" w14:textId="77777777" w:rsidR="00B27ECE" w:rsidRDefault="00B27ECE" w:rsidP="00A86689"/>
        </w:tc>
        <w:tc>
          <w:tcPr>
            <w:tcW w:w="1066" w:type="dxa"/>
          </w:tcPr>
          <w:p w14:paraId="4C3EEC16" w14:textId="77777777" w:rsidR="00B27ECE" w:rsidRDefault="00B27ECE" w:rsidP="00A86689"/>
        </w:tc>
        <w:tc>
          <w:tcPr>
            <w:tcW w:w="1055" w:type="dxa"/>
          </w:tcPr>
          <w:p w14:paraId="24F3D59F" w14:textId="77777777" w:rsidR="00B27ECE" w:rsidRDefault="00B27ECE" w:rsidP="00A86689"/>
        </w:tc>
        <w:tc>
          <w:tcPr>
            <w:tcW w:w="1317" w:type="dxa"/>
          </w:tcPr>
          <w:p w14:paraId="3956EF22" w14:textId="77777777" w:rsidR="00B27ECE" w:rsidRDefault="00B27ECE" w:rsidP="00A86689"/>
        </w:tc>
        <w:tc>
          <w:tcPr>
            <w:tcW w:w="1317" w:type="dxa"/>
          </w:tcPr>
          <w:p w14:paraId="5720B1EF" w14:textId="77777777" w:rsidR="00B27ECE" w:rsidRDefault="00B27ECE" w:rsidP="00A86689"/>
        </w:tc>
        <w:tc>
          <w:tcPr>
            <w:tcW w:w="1168" w:type="dxa"/>
          </w:tcPr>
          <w:p w14:paraId="1C56FBB6" w14:textId="77777777" w:rsidR="00B27ECE" w:rsidRDefault="00B27ECE" w:rsidP="00A86689">
            <w:r>
              <w:t>9/15/20</w:t>
            </w:r>
          </w:p>
        </w:tc>
      </w:tr>
      <w:tr w:rsidR="00B27ECE" w14:paraId="75CD545A" w14:textId="77777777" w:rsidTr="00C721A6">
        <w:tc>
          <w:tcPr>
            <w:tcW w:w="1379" w:type="dxa"/>
          </w:tcPr>
          <w:p w14:paraId="27A5D973" w14:textId="77777777" w:rsidR="00B27ECE" w:rsidRDefault="00B27ECE" w:rsidP="00A86689"/>
        </w:tc>
        <w:tc>
          <w:tcPr>
            <w:tcW w:w="1226" w:type="dxa"/>
          </w:tcPr>
          <w:p w14:paraId="2093CCDF" w14:textId="77777777" w:rsidR="00B27ECE" w:rsidRDefault="00B27ECE" w:rsidP="00A86689"/>
        </w:tc>
        <w:tc>
          <w:tcPr>
            <w:tcW w:w="1066" w:type="dxa"/>
          </w:tcPr>
          <w:p w14:paraId="61275469" w14:textId="77777777" w:rsidR="00B27ECE" w:rsidRDefault="00B27ECE" w:rsidP="00A86689"/>
        </w:tc>
        <w:tc>
          <w:tcPr>
            <w:tcW w:w="1055" w:type="dxa"/>
          </w:tcPr>
          <w:p w14:paraId="3CDE3256" w14:textId="77777777" w:rsidR="00B27ECE" w:rsidRDefault="00B27ECE" w:rsidP="00A86689"/>
        </w:tc>
        <w:tc>
          <w:tcPr>
            <w:tcW w:w="1317" w:type="dxa"/>
          </w:tcPr>
          <w:p w14:paraId="333DE030" w14:textId="77777777" w:rsidR="00B27ECE" w:rsidRDefault="00B27ECE" w:rsidP="00A86689"/>
        </w:tc>
        <w:tc>
          <w:tcPr>
            <w:tcW w:w="1317" w:type="dxa"/>
          </w:tcPr>
          <w:p w14:paraId="67CE6E32" w14:textId="77777777" w:rsidR="00B27ECE" w:rsidRDefault="00B27ECE" w:rsidP="00A86689"/>
        </w:tc>
        <w:tc>
          <w:tcPr>
            <w:tcW w:w="1168" w:type="dxa"/>
          </w:tcPr>
          <w:p w14:paraId="75666F6B" w14:textId="77777777" w:rsidR="00B27ECE" w:rsidRDefault="00B27ECE" w:rsidP="00A86689">
            <w:r>
              <w:t>12/8/20</w:t>
            </w:r>
          </w:p>
        </w:tc>
      </w:tr>
    </w:tbl>
    <w:p w14:paraId="612A03E5" w14:textId="77777777" w:rsidR="00A41171" w:rsidRDefault="00A41171" w:rsidP="00A41171">
      <w:pPr>
        <w:spacing w:after="0"/>
        <w:rPr>
          <w:sz w:val="20"/>
          <w:szCs w:val="20"/>
        </w:rPr>
      </w:pPr>
      <w:r>
        <w:rPr>
          <w:sz w:val="20"/>
          <w:szCs w:val="20"/>
          <w:vertAlign w:val="superscript"/>
        </w:rPr>
        <w:t>1</w:t>
      </w:r>
      <w:r>
        <w:rPr>
          <w:sz w:val="20"/>
          <w:szCs w:val="20"/>
        </w:rPr>
        <w:t>Items involving graduate programs must be reviewed and approved by the Graduate College’s Executive Committee. GCEC will transmit approved items to the Provost’s office.</w:t>
      </w:r>
    </w:p>
    <w:p w14:paraId="23E44421" w14:textId="77777777" w:rsidR="00A41171" w:rsidRPr="00CC4801" w:rsidRDefault="00A41171" w:rsidP="00A41171">
      <w:pPr>
        <w:spacing w:after="0"/>
        <w:rPr>
          <w:sz w:val="20"/>
          <w:szCs w:val="20"/>
        </w:rPr>
      </w:pPr>
      <w:r>
        <w:rPr>
          <w:sz w:val="20"/>
          <w:szCs w:val="20"/>
          <w:vertAlign w:val="superscript"/>
        </w:rPr>
        <w:t>2</w:t>
      </w:r>
      <w:r>
        <w:rPr>
          <w:sz w:val="20"/>
          <w:szCs w:val="20"/>
        </w:rPr>
        <w:t>2020 meeting dates for GCEC and IBHE will be available in November.</w:t>
      </w:r>
    </w:p>
    <w:p w14:paraId="07167AF6" w14:textId="77777777" w:rsidR="00A41171" w:rsidRPr="002A1570" w:rsidRDefault="00A41171" w:rsidP="00A41171">
      <w:pPr>
        <w:spacing w:after="0"/>
        <w:rPr>
          <w:sz w:val="20"/>
          <w:szCs w:val="20"/>
        </w:rPr>
      </w:pPr>
      <w:r>
        <w:rPr>
          <w:sz w:val="20"/>
          <w:szCs w:val="20"/>
          <w:vertAlign w:val="superscript"/>
        </w:rPr>
        <w:t>3</w:t>
      </w:r>
      <w:r>
        <w:rPr>
          <w:sz w:val="20"/>
          <w:szCs w:val="20"/>
        </w:rPr>
        <w:t>Items involving programs leading to P-20 teaching certification must be reviewed and approved by the Council on Teacher Education, which transmits items as appropriate to the Illinois State Board of Education (ISBE), prior to submission to the Provost’s office. COTE will send items to the Provost’s once appropriate approvals are in place.</w:t>
      </w:r>
    </w:p>
    <w:p w14:paraId="0477E219" w14:textId="77777777" w:rsidR="00A41171" w:rsidRDefault="00A41171" w:rsidP="00A41171">
      <w:pPr>
        <w:spacing w:after="0"/>
        <w:rPr>
          <w:sz w:val="20"/>
          <w:szCs w:val="20"/>
        </w:rPr>
      </w:pPr>
      <w:r>
        <w:rPr>
          <w:sz w:val="20"/>
          <w:szCs w:val="20"/>
          <w:vertAlign w:val="superscript"/>
        </w:rPr>
        <w:t>4</w:t>
      </w:r>
      <w:r w:rsidRPr="00497558">
        <w:rPr>
          <w:sz w:val="20"/>
          <w:szCs w:val="20"/>
        </w:rPr>
        <w:t xml:space="preserve">Items for Board of Trustees meetings are due to the Chancellor’s office 4-6 weeks prior to the scheduled meeting. </w:t>
      </w:r>
    </w:p>
    <w:p w14:paraId="06298B70" w14:textId="77777777" w:rsidR="00C721A6" w:rsidRPr="00C721A6" w:rsidRDefault="00C721A6" w:rsidP="00A41171">
      <w:pPr>
        <w:spacing w:after="0"/>
        <w:rPr>
          <w:sz w:val="20"/>
          <w:szCs w:val="20"/>
        </w:rPr>
      </w:pPr>
      <w:r>
        <w:rPr>
          <w:sz w:val="20"/>
          <w:szCs w:val="20"/>
          <w:vertAlign w:val="superscript"/>
        </w:rPr>
        <w:t>5</w:t>
      </w:r>
      <w:r>
        <w:rPr>
          <w:sz w:val="20"/>
          <w:szCs w:val="20"/>
        </w:rPr>
        <w:t>At DePaul University, Lincoln Park Campus, Chicago. Proposals for this agenda must be fully complete and technical questions resolved by October 30, 2019.</w:t>
      </w:r>
    </w:p>
    <w:p w14:paraId="02D6FD91" w14:textId="77777777" w:rsidR="000A12DF" w:rsidRDefault="000A12DF"/>
    <w:sectPr w:rsidR="000A12DF" w:rsidSect="00C835BF">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171"/>
    <w:rsid w:val="000A12DF"/>
    <w:rsid w:val="002749A0"/>
    <w:rsid w:val="00A41171"/>
    <w:rsid w:val="00B27ECE"/>
    <w:rsid w:val="00C721A6"/>
    <w:rsid w:val="00C835BF"/>
    <w:rsid w:val="00CC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FF5B"/>
  <w15:chartTrackingRefBased/>
  <w15:docId w15:val="{FE86BEFC-3831-435A-B384-91F616A9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t.uillinois.edu/meetings" TargetMode="External"/><Relationship Id="rId3" Type="http://schemas.openxmlformats.org/officeDocument/2006/relationships/webSettings" Target="webSettings.xml"/><Relationship Id="rId7" Type="http://schemas.openxmlformats.org/officeDocument/2006/relationships/hyperlink" Target="http://www.usc.u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illinois.edu/" TargetMode="External"/><Relationship Id="rId11" Type="http://schemas.openxmlformats.org/officeDocument/2006/relationships/theme" Target="theme/theme1.xml"/><Relationship Id="rId5" Type="http://schemas.openxmlformats.org/officeDocument/2006/relationships/hyperlink" Target="http://www.senate.illinois.edu/educationalpolicy.asp" TargetMode="External"/><Relationship Id="rId10" Type="http://schemas.openxmlformats.org/officeDocument/2006/relationships/fontTable" Target="fontTable.xml"/><Relationship Id="rId4" Type="http://schemas.openxmlformats.org/officeDocument/2006/relationships/hyperlink" Target="https://cte-s.education.illinois.edu/dotnet/webpages/webpage.aspx/webpage?page_level=1.1" TargetMode="External"/><Relationship Id="rId9" Type="http://schemas.openxmlformats.org/officeDocument/2006/relationships/hyperlink" Target="https://ib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Martensen, Kathy</dc:creator>
  <cp:keywords/>
  <dc:description/>
  <cp:lastModifiedBy>Stimson, Linda Michelle</cp:lastModifiedBy>
  <cp:revision>2</cp:revision>
  <dcterms:created xsi:type="dcterms:W3CDTF">2020-05-22T19:48:00Z</dcterms:created>
  <dcterms:modified xsi:type="dcterms:W3CDTF">2020-05-22T19:48:00Z</dcterms:modified>
</cp:coreProperties>
</file>